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C8199" w14:textId="77777777" w:rsidR="00C63A37" w:rsidRPr="004E0F9D" w:rsidRDefault="00C63A37" w:rsidP="00C6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>Rezolutë</w:t>
      </w:r>
      <w:proofErr w:type="spellEnd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>jashtëzakonshme</w:t>
      </w:r>
      <w:proofErr w:type="spellEnd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4</w:t>
      </w:r>
    </w:p>
    <w:p w14:paraId="0D149570" w14:textId="77777777" w:rsidR="00C63A37" w:rsidRPr="004E0F9D" w:rsidRDefault="00C63A37" w:rsidP="00C6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>Integriteti</w:t>
      </w:r>
      <w:proofErr w:type="spellEnd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>Zgjedhor</w:t>
      </w:r>
      <w:proofErr w:type="spellEnd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>Shqipëri</w:t>
      </w:r>
      <w:proofErr w:type="spellEnd"/>
      <w:r w:rsidRPr="000000E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4E0F9D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propozuar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Partia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Demokratike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(PD)</w:t>
      </w:r>
    </w:p>
    <w:p w14:paraId="69B5AEC5" w14:textId="77777777" w:rsidR="00C63A37" w:rsidRPr="004E0F9D" w:rsidRDefault="00C63A37" w:rsidP="00C6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proofErr w:type="gramStart"/>
      <w:r w:rsidRPr="004E0F9D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proofErr w:type="gram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konsideratë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vullnetin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fortë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aspiratat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evropiane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popullit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partisë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sonë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anëtare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shqiptare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PPE-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FEA789" w14:textId="77777777" w:rsidR="00C63A37" w:rsidRPr="004E0F9D" w:rsidRDefault="00C63A37" w:rsidP="00C6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proofErr w:type="gramStart"/>
      <w:r w:rsidRPr="004E0F9D"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spellEnd"/>
      <w:proofErr w:type="gram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Final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OSBE/ODIHR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Zgjedhjet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Shqipëri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(2023)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Zgjedhjet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Parlamentare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2021;</w:t>
      </w:r>
    </w:p>
    <w:p w14:paraId="396E2928" w14:textId="77777777" w:rsidR="00C63A37" w:rsidRPr="004E0F9D" w:rsidRDefault="00C63A37" w:rsidP="00C6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proofErr w:type="gramStart"/>
      <w:r w:rsidRPr="004E0F9D"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spellEnd"/>
      <w:proofErr w:type="gram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Indeksit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Perceptimit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Korrupsionit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Transparency International;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Indeksit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Botëror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Drejtësisë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2024;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Departamentit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Amerikan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Drejtat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Njeriut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Shqipëri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2023;</w:t>
      </w:r>
    </w:p>
    <w:p w14:paraId="522DBD12" w14:textId="77777777" w:rsidR="00C63A37" w:rsidRPr="004E0F9D" w:rsidRDefault="00C63A37" w:rsidP="00C6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proofErr w:type="gramStart"/>
      <w:r w:rsidRPr="004E0F9D">
        <w:rPr>
          <w:rFonts w:ascii="Times New Roman" w:eastAsia="Times New Roman" w:hAnsi="Times New Roman" w:cs="Times New Roman"/>
          <w:sz w:val="24"/>
          <w:szCs w:val="24"/>
        </w:rPr>
        <w:t>mirëpritur</w:t>
      </w:r>
      <w:proofErr w:type="spellEnd"/>
      <w:proofErr w:type="gram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vendimin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00EB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negociatat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Kapitujt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Shqipërinë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kushtëzuar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reformave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demokratike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BB37B4" w14:textId="77777777" w:rsidR="00C63A37" w:rsidRPr="004E0F9D" w:rsidRDefault="00C63A37" w:rsidP="00C6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</w:t>
      </w:r>
      <w:r w:rsidRPr="004E0F9D">
        <w:rPr>
          <w:rFonts w:ascii="Times New Roman" w:eastAsia="Times New Roman" w:hAnsi="Times New Roman" w:cs="Times New Roman"/>
          <w:sz w:val="24"/>
          <w:szCs w:val="24"/>
        </w:rPr>
        <w:t>dërsa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Shqipëria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afrohet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Zgjedhjeve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Parlamentare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Majit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Partia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Popullore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Evropiane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(PPE)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shqetësimin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situatën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aktuale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politike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Raportet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lartpërmendura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evidentuar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shkelje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serioze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keqpërdorimin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shtetërore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blerjen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votës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shkeljen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fshehtësisë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lirisë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votës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njëanshmërinë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mediatike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Vëzhgimet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burimet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sipërpërmendura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përmblidhen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përfundime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qarta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: se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zgjedhjet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minohen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manipulimi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abuzimi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pushtetin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; se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pluralizmi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shtypet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presionit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institucional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sundimi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garantohet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shkak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kapjes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sistemit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gjyqësor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pandëshkueshmërisë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54B7E8" w14:textId="77777777" w:rsidR="00C63A37" w:rsidRPr="004E0F9D" w:rsidRDefault="00C63A37" w:rsidP="00C6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ankesa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depozituar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Qendror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Zgjedhjeve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(KQZ)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partia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kryesore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opozitës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Partia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Demokratike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(PD), duke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dokumentuar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shkelje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dyshuara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sistematike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qëllimshme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1FE5A5" w14:textId="77777777" w:rsidR="00C63A37" w:rsidRPr="004E0F9D" w:rsidRDefault="00C63A37" w:rsidP="00C63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Blerjen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votës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dhënies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parave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dorë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kultivimit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kanabisit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B9C4C8" w14:textId="77777777" w:rsidR="00C63A37" w:rsidRPr="004E0F9D" w:rsidRDefault="00C63A37" w:rsidP="00C63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Punësimet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praktikat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prokurimeve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elektorale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mbështetësve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Partisë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Socialiste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BEFE54" w14:textId="77777777" w:rsidR="00C63A37" w:rsidRPr="004E0F9D" w:rsidRDefault="00C63A37" w:rsidP="00C63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Abuzimin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funksionet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mediat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2FB5E9" w14:textId="77777777" w:rsidR="00C63A37" w:rsidRPr="004E0F9D" w:rsidRDefault="00C63A37" w:rsidP="00C63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Emërimin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paligjshëm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Kryetarit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arrestimit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Erion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Veliajt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pa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demokratik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kontrolluar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burimet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bashkiake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funksion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fushatës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2025;</w:t>
      </w:r>
    </w:p>
    <w:p w14:paraId="6F625381" w14:textId="77777777" w:rsidR="00C63A37" w:rsidRPr="000000EB" w:rsidRDefault="00C63A37" w:rsidP="00C63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Kërcënime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ndjekje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opozitës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2A6DFB" w14:textId="77777777" w:rsidR="00C63A37" w:rsidRPr="000000EB" w:rsidRDefault="00C63A37" w:rsidP="00C63A3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000EB">
        <w:rPr>
          <w:rStyle w:val="Strong"/>
          <w:rFonts w:ascii="Times New Roman" w:hAnsi="Times New Roman" w:cs="Times New Roman"/>
          <w:sz w:val="24"/>
          <w:szCs w:val="24"/>
        </w:rPr>
        <w:t xml:space="preserve">PPE </w:t>
      </w:r>
      <w:proofErr w:type="spellStart"/>
      <w:r w:rsidRPr="000000EB">
        <w:rPr>
          <w:rStyle w:val="Strong"/>
          <w:rFonts w:ascii="Times New Roman" w:hAnsi="Times New Roman" w:cs="Times New Roman"/>
          <w:sz w:val="24"/>
          <w:szCs w:val="24"/>
        </w:rPr>
        <w:t>shpreh</w:t>
      </w:r>
      <w:proofErr w:type="spellEnd"/>
      <w:r w:rsidRPr="000000E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sz w:val="24"/>
          <w:szCs w:val="24"/>
        </w:rPr>
        <w:t>shqetësim</w:t>
      </w:r>
      <w:proofErr w:type="spellEnd"/>
      <w:r w:rsidRPr="000000E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Style w:val="Strong"/>
          <w:rFonts w:ascii="Times New Roman" w:hAnsi="Times New Roman" w:cs="Times New Roman"/>
          <w:sz w:val="24"/>
          <w:szCs w:val="24"/>
        </w:rPr>
        <w:t>:</w:t>
      </w:r>
    </w:p>
    <w:p w14:paraId="38CA023D" w14:textId="77777777" w:rsidR="00C63A37" w:rsidRPr="000000EB" w:rsidRDefault="00C63A37" w:rsidP="00C63A37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0000E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Vazhdimi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abuzimit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pushtetin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shtetëror</w:t>
      </w:r>
      <w:proofErr w:type="spellEnd"/>
    </w:p>
    <w:p w14:paraId="38C49FA6" w14:textId="77777777" w:rsidR="00C63A37" w:rsidRPr="000000EB" w:rsidRDefault="00C63A37" w:rsidP="00C63A3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000EB">
        <w:rPr>
          <w:rFonts w:ascii="Times New Roman" w:hAnsi="Times New Roman" w:cs="Times New Roman"/>
          <w:sz w:val="24"/>
          <w:szCs w:val="24"/>
        </w:rPr>
        <w:t xml:space="preserve">PPE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vëren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shqetësim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periudhave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zgjedhore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besueshme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tendera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subvencione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inaugurime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00EB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katërmujore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kundërshtim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91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lastRenderedPageBreak/>
        <w:t>Zgjedhor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Nr. 9/2020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KQZ-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publikë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kryebashkiakë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rrezikojnë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zhbëjnë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vijën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ndarëse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fushatës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elektorale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arrestimit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emërimi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përkohshëm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ndodhi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shqetësime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autonominë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përputhshmërinë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Kartën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PPE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inkurajon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SPAK-un,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zbatojnë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garantojnë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barabarta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aktorët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>.</w:t>
      </w:r>
    </w:p>
    <w:p w14:paraId="6A2D73B3" w14:textId="77777777" w:rsidR="00C63A37" w:rsidRPr="000000EB" w:rsidRDefault="00C63A37" w:rsidP="00C63A37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0000E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Zbatimi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rekomandimeve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OSBE/ODIHR</w:t>
      </w:r>
    </w:p>
    <w:p w14:paraId="6CBC9668" w14:textId="77777777" w:rsidR="00C63A37" w:rsidRPr="000000EB" w:rsidRDefault="00C63A37" w:rsidP="00C63A3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000EB">
        <w:rPr>
          <w:rFonts w:ascii="Times New Roman" w:hAnsi="Times New Roman" w:cs="Times New Roman"/>
          <w:sz w:val="24"/>
          <w:szCs w:val="24"/>
        </w:rPr>
        <w:t xml:space="preserve">PPE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shqetësuar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mungesën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rekomandimeve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kyçe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OSBE/ODIHR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reformën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zgjedhore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cenueshme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ndikimi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minuar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paanshme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konkurrencën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ndershme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elektorale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Qasja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pabarabartë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transmetuesit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publikë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mediat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favorizojnë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partinë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pushtet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kufizojnë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mbulimin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opozitës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Shkeljet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zgjedhore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pandëshkuara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kulturë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pandëshkueshmërie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mashtrim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manipulim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>.</w:t>
      </w:r>
    </w:p>
    <w:p w14:paraId="19E301B4" w14:textId="77777777" w:rsidR="00C63A37" w:rsidRPr="000000EB" w:rsidRDefault="00C63A37" w:rsidP="00C63A37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0000E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Manipulimi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elektoral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frikësimi</w:t>
      </w:r>
      <w:proofErr w:type="spellEnd"/>
    </w:p>
    <w:p w14:paraId="34C51BDA" w14:textId="77777777" w:rsidR="00C63A37" w:rsidRPr="000000EB" w:rsidRDefault="00C63A37" w:rsidP="00C63A3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000EB">
        <w:rPr>
          <w:rFonts w:ascii="Times New Roman" w:hAnsi="Times New Roman" w:cs="Times New Roman"/>
          <w:sz w:val="24"/>
          <w:szCs w:val="24"/>
        </w:rPr>
        <w:t xml:space="preserve">PPE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vëren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Skemat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fushatat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propagandistike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presioni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partizane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minojnë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neutralitetin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Blerja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votës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frikësimi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përpjekjet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pjesëmarrjen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dokumentuar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dorëzuara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KQZ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drejtësisë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shqetësime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serioze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lidhjet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pretenduara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aktorëve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rrjeteve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kriminale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emërimet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kyçe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polici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drejtësi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>.</w:t>
      </w:r>
    </w:p>
    <w:p w14:paraId="08CA3C49" w14:textId="77777777" w:rsidR="00C63A37" w:rsidRPr="000000EB" w:rsidRDefault="00C63A37" w:rsidP="00C63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777F0" w14:textId="77777777" w:rsidR="00C63A37" w:rsidRPr="000000EB" w:rsidRDefault="00C63A37" w:rsidP="00C63A37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0000E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Shtypja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opozitës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lirisë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medias</w:t>
      </w:r>
      <w:proofErr w:type="gramEnd"/>
    </w:p>
    <w:p w14:paraId="6F410D99" w14:textId="77777777" w:rsidR="00C63A37" w:rsidRPr="000000EB" w:rsidRDefault="00C63A37" w:rsidP="00C63A3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000EB">
        <w:rPr>
          <w:rFonts w:ascii="Times New Roman" w:hAnsi="Times New Roman" w:cs="Times New Roman"/>
          <w:sz w:val="24"/>
          <w:szCs w:val="24"/>
        </w:rPr>
        <w:t xml:space="preserve">PPE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shqetësimin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presionin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liderëve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opozitës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deputetëve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kryetarëve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bashkive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Pluralizmi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mediatik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përqendrim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pronësisë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kontroll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editorial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favorizon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qeverinë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aksesin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platformën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ngre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pikëpyetje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serioze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lirinë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shprehjes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zhvillime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ngushtojnë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hapësirën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demokratike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kufizojnë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>.</w:t>
      </w:r>
    </w:p>
    <w:p w14:paraId="2DB39780" w14:textId="77777777" w:rsidR="00C63A37" w:rsidRPr="000000EB" w:rsidRDefault="00C63A37" w:rsidP="00C63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7D926" w14:textId="77777777" w:rsidR="00C63A37" w:rsidRPr="000000EB" w:rsidRDefault="00C63A37" w:rsidP="00C63A37">
      <w:pPr>
        <w:pStyle w:val="Heading3"/>
        <w:rPr>
          <w:rFonts w:ascii="Times New Roman" w:hAnsi="Times New Roman" w:cs="Times New Roman"/>
          <w:sz w:val="24"/>
          <w:szCs w:val="24"/>
        </w:rPr>
      </w:pP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Thirrja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e PPE-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veprim</w:t>
      </w:r>
      <w:proofErr w:type="spellEnd"/>
      <w:r w:rsidRPr="000000EB">
        <w:rPr>
          <w:rStyle w:val="Strong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E263DD" w14:textId="77777777" w:rsidR="00C63A37" w:rsidRPr="000000EB" w:rsidRDefault="00C63A37" w:rsidP="00C63A3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000EB">
        <w:rPr>
          <w:rFonts w:ascii="Times New Roman" w:hAnsi="Times New Roman" w:cs="Times New Roman"/>
          <w:sz w:val="24"/>
          <w:szCs w:val="24"/>
        </w:rPr>
        <w:t xml:space="preserve">PPE u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Bashkimit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Europian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>, OSBE-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Europës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demokratike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autoriteteve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>:</w:t>
      </w:r>
    </w:p>
    <w:p w14:paraId="461E060D" w14:textId="77777777" w:rsidR="00C63A37" w:rsidRPr="000000EB" w:rsidRDefault="00C63A37" w:rsidP="00C63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0EB">
        <w:rPr>
          <w:rFonts w:ascii="Times New Roman" w:hAnsi="Times New Roman" w:cs="Times New Roman"/>
          <w:sz w:val="24"/>
          <w:szCs w:val="24"/>
        </w:rPr>
        <w:lastRenderedPageBreak/>
        <w:t>Ndërpresin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pretenduar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keqpërdorimit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blerjes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votës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frikësimit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manipulimit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elektoral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>;</w:t>
      </w:r>
    </w:p>
    <w:p w14:paraId="08DB08BA" w14:textId="77777777" w:rsidR="00C63A37" w:rsidRPr="000000EB" w:rsidRDefault="00C63A37" w:rsidP="00C63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Sigurojnë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zyrat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prokurorisë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hetojnë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akuzat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krime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çojnë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autorët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drejtësisë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vendosin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hetimit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ndëshkimit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>;</w:t>
      </w:r>
    </w:p>
    <w:p w14:paraId="55EA7F8A" w14:textId="77777777" w:rsidR="00C63A37" w:rsidRPr="000000EB" w:rsidRDefault="00C63A37" w:rsidP="00C63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0EB">
        <w:rPr>
          <w:rFonts w:ascii="Times New Roman" w:hAnsi="Times New Roman" w:cs="Times New Roman"/>
          <w:sz w:val="24"/>
          <w:szCs w:val="24"/>
        </w:rPr>
        <w:t>Garantojnë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aktorët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ruajnë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0000EB">
        <w:rPr>
          <w:rFonts w:ascii="Times New Roman" w:hAnsi="Times New Roman" w:cs="Times New Roman"/>
          <w:sz w:val="24"/>
          <w:szCs w:val="24"/>
        </w:rPr>
        <w:t>.</w:t>
      </w:r>
    </w:p>
    <w:p w14:paraId="202BC546" w14:textId="77777777" w:rsidR="00C63A37" w:rsidRPr="004E0F9D" w:rsidRDefault="00C63A37" w:rsidP="00C6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PPE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bën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thirrje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institucioneve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evropiane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, OSBE/ODIHR-it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Europës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3BD6BC" w14:textId="77777777" w:rsidR="00C63A37" w:rsidRPr="004E0F9D" w:rsidRDefault="00C63A37" w:rsidP="00C63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Dërgojnë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vëzhgues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afatgjatë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bashkitë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rrezik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lartë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A9CEFF" w14:textId="77777777" w:rsidR="00C63A37" w:rsidRPr="004E0F9D" w:rsidRDefault="00C63A37" w:rsidP="00C63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Dokumentojnë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publikisht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denoncojnë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abuzimet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elektorale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raportet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përfundimtare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7711A3" w14:textId="77777777" w:rsidR="00C63A37" w:rsidRPr="004E0F9D" w:rsidRDefault="00C63A37" w:rsidP="00C63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Mbështesin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mekanizmat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institucionalë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sanksionojnë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keqpërdorimin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sistematik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fondeve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EC5D93" w14:textId="77777777" w:rsidR="00C63A37" w:rsidRPr="004E0F9D" w:rsidRDefault="00C63A37" w:rsidP="00C63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Zbatojnë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mekanizmat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kushtëzimit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anëtarësimit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BE,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shkeljet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F9D">
        <w:rPr>
          <w:rFonts w:ascii="Times New Roman" w:eastAsia="Times New Roman" w:hAnsi="Times New Roman" w:cs="Times New Roman"/>
          <w:sz w:val="24"/>
          <w:szCs w:val="24"/>
        </w:rPr>
        <w:t>vazhdojnë</w:t>
      </w:r>
      <w:proofErr w:type="spellEnd"/>
      <w:r w:rsidRPr="004E0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EB58E" w14:textId="77777777" w:rsidR="00C63A37" w:rsidRPr="000000EB" w:rsidRDefault="00C63A37" w:rsidP="00C63A3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Detyrimet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0000EB">
        <w:rPr>
          <w:rFonts w:ascii="Times New Roman" w:eastAsia="Times New Roman" w:hAnsi="Times New Roman" w:cs="Times New Roman"/>
          <w:sz w:val="24"/>
          <w:szCs w:val="24"/>
        </w:rPr>
        <w:t>okumentit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Kopenhagës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OSBE-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(1990),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Kartës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Evropiane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Vetëqeverisjen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udhëzimeve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Venecias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keqpërdorimin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zgjedhjeve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respektohen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zbatohen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tërësi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7EAAB" w14:textId="77777777" w:rsidR="00C63A37" w:rsidRPr="000000EB" w:rsidRDefault="00C63A37" w:rsidP="00C63A3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PPE do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ndjekë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afër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zhvillimet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Shqipëri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mbështetur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aspiratat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europiane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vijuar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mbështetjen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forcat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demokratike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vend. PPE do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bashkëpunojë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partnerët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ndërkombëtarë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siguruar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zgjedhor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përputhet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parimet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demokratike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europiane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ofrojë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zgjedhje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lira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0EB">
        <w:rPr>
          <w:rFonts w:ascii="Times New Roman" w:eastAsia="Times New Roman" w:hAnsi="Times New Roman" w:cs="Times New Roman"/>
          <w:sz w:val="24"/>
          <w:szCs w:val="24"/>
        </w:rPr>
        <w:t>ndershme</w:t>
      </w:r>
      <w:proofErr w:type="spellEnd"/>
      <w:r w:rsidRPr="000000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985FB5" w14:textId="77777777" w:rsidR="009A58FA" w:rsidRPr="000000EB" w:rsidRDefault="009A58FA" w:rsidP="001608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58FA" w:rsidRPr="0000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54532"/>
    <w:multiLevelType w:val="multilevel"/>
    <w:tmpl w:val="B8A6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40719"/>
    <w:multiLevelType w:val="multilevel"/>
    <w:tmpl w:val="1A7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2473E"/>
    <w:multiLevelType w:val="multilevel"/>
    <w:tmpl w:val="965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9D"/>
    <w:rsid w:val="000000EB"/>
    <w:rsid w:val="00054330"/>
    <w:rsid w:val="001608EA"/>
    <w:rsid w:val="001F7917"/>
    <w:rsid w:val="00256342"/>
    <w:rsid w:val="002815EE"/>
    <w:rsid w:val="002A3F2A"/>
    <w:rsid w:val="002B3BAC"/>
    <w:rsid w:val="003E7EA7"/>
    <w:rsid w:val="00455AE8"/>
    <w:rsid w:val="004658F1"/>
    <w:rsid w:val="00521FE4"/>
    <w:rsid w:val="005B20BE"/>
    <w:rsid w:val="005C05BF"/>
    <w:rsid w:val="005D1D0C"/>
    <w:rsid w:val="005F2C3F"/>
    <w:rsid w:val="0081009D"/>
    <w:rsid w:val="008803BF"/>
    <w:rsid w:val="00886A48"/>
    <w:rsid w:val="008A44D7"/>
    <w:rsid w:val="008E3003"/>
    <w:rsid w:val="00945BDE"/>
    <w:rsid w:val="00973F29"/>
    <w:rsid w:val="009A58FA"/>
    <w:rsid w:val="009A7677"/>
    <w:rsid w:val="009C3711"/>
    <w:rsid w:val="00A62E7E"/>
    <w:rsid w:val="00A8202B"/>
    <w:rsid w:val="00A8399B"/>
    <w:rsid w:val="00B6490A"/>
    <w:rsid w:val="00BE1E31"/>
    <w:rsid w:val="00C02701"/>
    <w:rsid w:val="00C202F8"/>
    <w:rsid w:val="00C30294"/>
    <w:rsid w:val="00C63A37"/>
    <w:rsid w:val="00CA6426"/>
    <w:rsid w:val="00D176B1"/>
    <w:rsid w:val="00E374AC"/>
    <w:rsid w:val="00FB311F"/>
    <w:rsid w:val="00FB74E8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4BDC"/>
  <w15:chartTrackingRefBased/>
  <w15:docId w15:val="{E00D9DFA-3FE0-4B93-A070-575AC9EC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37"/>
    <w:rPr>
      <w:rFonts w:eastAsia="MS Minch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List Paragraph12,List Paragraph11,OBC Bullet,F5 List Paragraph,Colorful List - Accent 11,Normal numbered,3"/>
    <w:basedOn w:val="Normal"/>
    <w:link w:val="ListParagraphChar"/>
    <w:uiPriority w:val="34"/>
    <w:qFormat/>
    <w:rsid w:val="001F7917"/>
    <w:pPr>
      <w:ind w:left="720"/>
      <w:contextualSpacing/>
    </w:pPr>
  </w:style>
  <w:style w:type="paragraph" w:customStyle="1" w:styleId="yiv1346998507msonormal">
    <w:name w:val="yiv1346998507msonormal"/>
    <w:basedOn w:val="Normal"/>
    <w:rsid w:val="0016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3A3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63A37"/>
    <w:rPr>
      <w:b/>
      <w:bCs/>
    </w:rPr>
  </w:style>
  <w:style w:type="paragraph" w:styleId="NoSpacing">
    <w:name w:val="No Spacing"/>
    <w:uiPriority w:val="1"/>
    <w:qFormat/>
    <w:rsid w:val="00C63A37"/>
    <w:pPr>
      <w:spacing w:after="0" w:line="240" w:lineRule="auto"/>
    </w:pPr>
    <w:rPr>
      <w:rFonts w:eastAsia="MS Mincho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List Paragraph11 Char,OBC Bullet Char,3 Char"/>
    <w:link w:val="ListParagraph"/>
    <w:uiPriority w:val="34"/>
    <w:qFormat/>
    <w:locked/>
    <w:rsid w:val="00C63A37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2025-04-30T12:41:00Z</dcterms:created>
  <dcterms:modified xsi:type="dcterms:W3CDTF">2025-04-30T12:41:00Z</dcterms:modified>
</cp:coreProperties>
</file>